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D490" w14:textId="18F70BCE" w:rsidR="000777AA" w:rsidRPr="001F4A73" w:rsidRDefault="000777AA" w:rsidP="000777AA">
      <w:pPr>
        <w:spacing w:line="360" w:lineRule="auto"/>
        <w:rPr>
          <w:rFonts w:ascii="Arial" w:hAnsi="Arial" w:cs="Arial"/>
          <w:sz w:val="40"/>
          <w:szCs w:val="40"/>
        </w:rPr>
      </w:pPr>
      <w:r w:rsidRPr="00BB2E1A">
        <w:rPr>
          <w:rFonts w:ascii="Arial" w:hAnsi="Arial" w:cs="Arial"/>
          <w:sz w:val="28"/>
          <w:szCs w:val="28"/>
          <w:u w:val="single"/>
        </w:rPr>
        <w:t>Betreff</w:t>
      </w:r>
      <w:r w:rsidRPr="001F4A73">
        <w:rPr>
          <w:rFonts w:ascii="Arial" w:hAnsi="Arial" w:cs="Arial"/>
          <w:sz w:val="28"/>
          <w:szCs w:val="28"/>
          <w:u w:val="single"/>
        </w:rPr>
        <w:t>:</w:t>
      </w:r>
      <w:r w:rsidR="001F4A73" w:rsidRPr="001F4A73">
        <w:rPr>
          <w:rFonts w:ascii="Arial" w:hAnsi="Arial" w:cs="Arial"/>
          <w:sz w:val="28"/>
          <w:szCs w:val="28"/>
          <w:u w:val="single"/>
        </w:rPr>
        <w:t xml:space="preserve"> </w:t>
      </w:r>
      <w:r w:rsidR="001F4A73" w:rsidRPr="001F4A73">
        <w:rPr>
          <w:rFonts w:ascii="Arial" w:hAnsi="Arial" w:cs="Arial"/>
          <w:sz w:val="40"/>
          <w:szCs w:val="40"/>
          <w:highlight w:val="cyan"/>
          <w:u w:val="single"/>
        </w:rPr>
        <w:t>Stegordnung des MBSV „Wasserwandern“</w:t>
      </w:r>
    </w:p>
    <w:tbl>
      <w:tblPr>
        <w:tblStyle w:val="Tabellenraster"/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054D3" w14:paraId="567BDDCE" w14:textId="77777777" w:rsidTr="001E4A18">
        <w:trPr>
          <w:trHeight w:val="1666"/>
        </w:trPr>
        <w:tc>
          <w:tcPr>
            <w:tcW w:w="9206" w:type="dxa"/>
          </w:tcPr>
          <w:p w14:paraId="3F6EF233" w14:textId="36FECE1C" w:rsidR="006E2983" w:rsidRPr="00213735" w:rsidRDefault="00BE440F" w:rsidP="0019296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13735">
              <w:rPr>
                <w:rFonts w:ascii="Arial" w:hAnsi="Arial" w:cs="Arial"/>
                <w:sz w:val="18"/>
                <w:szCs w:val="18"/>
              </w:rPr>
              <w:t xml:space="preserve">Laut </w:t>
            </w:r>
            <w:r w:rsidR="00BD38B2" w:rsidRPr="00213735">
              <w:rPr>
                <w:rFonts w:ascii="Arial" w:hAnsi="Arial" w:cs="Arial"/>
                <w:sz w:val="18"/>
                <w:szCs w:val="18"/>
              </w:rPr>
              <w:t>Satzung</w:t>
            </w:r>
            <w:r w:rsidRPr="00213735">
              <w:rPr>
                <w:rFonts w:ascii="Arial" w:hAnsi="Arial" w:cs="Arial"/>
                <w:sz w:val="18"/>
                <w:szCs w:val="18"/>
              </w:rPr>
              <w:t xml:space="preserve"> § 11 Abs.2 kann der Vorstand verbindliche Ordnungen erlassen.</w:t>
            </w:r>
          </w:p>
          <w:p w14:paraId="326D5802" w14:textId="27D613C7" w:rsidR="00BE440F" w:rsidRPr="00BD185D" w:rsidRDefault="00BE440F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C184F8" w14:textId="5B61503F" w:rsidR="00BE440F" w:rsidRPr="00BD185D" w:rsidRDefault="0069070B" w:rsidP="0069070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976C1" w:rsidRPr="001F4A73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Steg / Schwimmsteg / </w:t>
            </w:r>
            <w:r w:rsidR="00B06712" w:rsidRPr="001F4A73">
              <w:rPr>
                <w:rFonts w:ascii="Arial" w:hAnsi="Arial" w:cs="Arial"/>
                <w:b/>
                <w:bCs/>
                <w:highlight w:val="yellow"/>
                <w:u w:val="single"/>
              </w:rPr>
              <w:t>Fingersteg</w:t>
            </w:r>
            <w:r w:rsidR="00BD185D" w:rsidRPr="001F4A73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 / Schwimmanleger</w:t>
            </w:r>
            <w:r w:rsidR="00B06712" w:rsidRPr="001F4A73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 </w:t>
            </w:r>
            <w:r w:rsidR="00B06712" w:rsidRPr="001F4A73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- </w:t>
            </w:r>
            <w:r w:rsidR="00B06712" w:rsidRPr="001F4A73">
              <w:rPr>
                <w:rFonts w:ascii="Arial" w:hAnsi="Arial" w:cs="Arial"/>
                <w:b/>
                <w:bCs/>
                <w:sz w:val="36"/>
                <w:szCs w:val="36"/>
                <w:highlight w:val="yellow"/>
                <w:u w:val="single"/>
              </w:rPr>
              <w:t>Ordnung</w:t>
            </w:r>
          </w:p>
          <w:p w14:paraId="4D9C25C2" w14:textId="7A615598" w:rsidR="00BE440F" w:rsidRPr="00BD185D" w:rsidRDefault="00BE440F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31DAB6C" w14:textId="0CC27629" w:rsidR="00BE440F" w:rsidRPr="00BD185D" w:rsidRDefault="007976C1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Alle Steganlagen</w:t>
            </w:r>
            <w:r w:rsidR="00BE440F" w:rsidRPr="00BD185D">
              <w:rPr>
                <w:rFonts w:ascii="Arial" w:hAnsi="Arial" w:cs="Arial"/>
                <w:sz w:val="22"/>
                <w:szCs w:val="22"/>
              </w:rPr>
              <w:t xml:space="preserve"> sind Eigentum des MBSV „Wasserwandern“.</w:t>
            </w:r>
          </w:p>
          <w:p w14:paraId="61C0B37E" w14:textId="4414EAE8" w:rsidR="00BE440F" w:rsidRPr="00BD185D" w:rsidRDefault="00BE440F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Die</w:t>
            </w:r>
            <w:r w:rsidR="00AA4615">
              <w:rPr>
                <w:rFonts w:ascii="Arial" w:hAnsi="Arial" w:cs="Arial"/>
                <w:sz w:val="22"/>
                <w:szCs w:val="22"/>
              </w:rPr>
              <w:t xml:space="preserve"> Stege und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Fingerstege werden </w:t>
            </w:r>
            <w:r w:rsidR="00441CF9" w:rsidRPr="00BD185D">
              <w:rPr>
                <w:rFonts w:ascii="Arial" w:hAnsi="Arial" w:cs="Arial"/>
                <w:sz w:val="22"/>
                <w:szCs w:val="22"/>
              </w:rPr>
              <w:t>zur Nutzung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zum Liegen von Sportboote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>n</w:t>
            </w:r>
            <w:r w:rsidR="00441CF9" w:rsidRPr="00BD185D">
              <w:rPr>
                <w:rFonts w:ascii="Arial" w:hAnsi="Arial" w:cs="Arial"/>
                <w:sz w:val="22"/>
                <w:szCs w:val="22"/>
              </w:rPr>
              <w:t xml:space="preserve"> an eine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441CF9" w:rsidRPr="00BD185D">
              <w:rPr>
                <w:rFonts w:ascii="Arial" w:hAnsi="Arial" w:cs="Arial"/>
                <w:sz w:val="22"/>
                <w:szCs w:val="22"/>
              </w:rPr>
              <w:t>jeweiligen Nutzer (Mitglied mit Boot) nach Erstellung eines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CF9" w:rsidRPr="00BD185D">
              <w:rPr>
                <w:rFonts w:ascii="Arial" w:hAnsi="Arial" w:cs="Arial"/>
                <w:sz w:val="22"/>
                <w:szCs w:val="22"/>
              </w:rPr>
              <w:t>Übernahmeprotokolls übergeben.</w:t>
            </w:r>
          </w:p>
          <w:p w14:paraId="0498CE4C" w14:textId="752EF938" w:rsidR="00441CF9" w:rsidRPr="00BD185D" w:rsidRDefault="00441CF9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1BE1B7" w14:textId="6F9E1557" w:rsidR="00441CF9" w:rsidRPr="00BD185D" w:rsidRDefault="00441CF9" w:rsidP="00441CF9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Die Fingerstege können erst zu Wasser oder zu Land gebracht werden</w:t>
            </w:r>
          </w:p>
          <w:p w14:paraId="1EA5AD6F" w14:textId="26D83E97" w:rsidR="00441CF9" w:rsidRPr="00BD185D" w:rsidRDefault="00441CF9" w:rsidP="00441CF9">
            <w:pPr>
              <w:pStyle w:val="Listenabsatz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nach einem durch den Vorstand festgelegten Termin</w:t>
            </w:r>
            <w:r w:rsidR="00A123D5" w:rsidRPr="00BD185D">
              <w:rPr>
                <w:rFonts w:ascii="Arial" w:hAnsi="Arial" w:cs="Arial"/>
                <w:sz w:val="22"/>
                <w:szCs w:val="22"/>
              </w:rPr>
              <w:t>,</w:t>
            </w:r>
            <w:r w:rsidR="00CD644D" w:rsidRPr="00BD1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3D5" w:rsidRPr="00BD185D">
              <w:rPr>
                <w:rFonts w:ascii="Arial" w:hAnsi="Arial" w:cs="Arial"/>
                <w:sz w:val="22"/>
                <w:szCs w:val="22"/>
              </w:rPr>
              <w:t>a</w:t>
            </w:r>
            <w:r w:rsidR="00CD644D" w:rsidRPr="00BD185D">
              <w:rPr>
                <w:rFonts w:ascii="Arial" w:hAnsi="Arial" w:cs="Arial"/>
                <w:sz w:val="22"/>
                <w:szCs w:val="22"/>
              </w:rPr>
              <w:t>bweichend dieser Festlegung entscheidet der Vorsitzende.</w:t>
            </w:r>
          </w:p>
          <w:p w14:paraId="06B1B7AB" w14:textId="3BFEDA23" w:rsidR="00CD644D" w:rsidRPr="00BD185D" w:rsidRDefault="00CD644D" w:rsidP="00CD644D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Die Fingerstege müssen</w:t>
            </w:r>
            <w:r w:rsidR="006F0144" w:rsidRPr="00BD185D">
              <w:rPr>
                <w:rFonts w:ascii="Arial" w:hAnsi="Arial" w:cs="Arial"/>
                <w:sz w:val="22"/>
                <w:szCs w:val="22"/>
              </w:rPr>
              <w:t xml:space="preserve"> im vorgegeben</w:t>
            </w:r>
            <w:r w:rsidR="003238CF">
              <w:rPr>
                <w:rFonts w:ascii="Arial" w:hAnsi="Arial" w:cs="Arial"/>
                <w:sz w:val="22"/>
                <w:szCs w:val="22"/>
              </w:rPr>
              <w:t>en</w:t>
            </w:r>
            <w:r w:rsidR="006F0144" w:rsidRPr="00BD185D">
              <w:rPr>
                <w:rFonts w:ascii="Arial" w:hAnsi="Arial" w:cs="Arial"/>
                <w:sz w:val="22"/>
                <w:szCs w:val="22"/>
              </w:rPr>
              <w:t xml:space="preserve"> Zeitraum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eigenverantwortlich durch die Nutzer zu Wasser oder zu Land gebracht werden.</w:t>
            </w:r>
          </w:p>
          <w:p w14:paraId="0BDA75BF" w14:textId="4A3562C1" w:rsidR="00CD644D" w:rsidRPr="00BD185D" w:rsidRDefault="00CD644D" w:rsidP="00CD644D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Schäden an den Fingerstegen sowie am Laufsteg (Steg parallel zur Ufermauer) sind zu vermeiden.</w:t>
            </w:r>
          </w:p>
          <w:p w14:paraId="6F97F04A" w14:textId="68BEADD0" w:rsidR="00CD644D" w:rsidRPr="00AA4615" w:rsidRDefault="00BD38B2" w:rsidP="00AA4615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Entstandene Schäden müssen dem Hafenmeister oder einem anderen Vorstandsmitglied unverzüglich gemeldet werden</w:t>
            </w:r>
            <w:r w:rsidR="00AA46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5015C4" w14:textId="504E0BA7" w:rsidR="00CD644D" w:rsidRPr="00BD185D" w:rsidRDefault="00CD644D" w:rsidP="00CD644D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Dem Nutzer der Fingerstege obliegt die allgemeine Instandhaltung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 xml:space="preserve"> für den gesamten Zeitraum der Übertragung</w:t>
            </w:r>
            <w:r w:rsidR="00A123D5" w:rsidRPr="00BD185D">
              <w:rPr>
                <w:rFonts w:ascii="Arial" w:hAnsi="Arial" w:cs="Arial"/>
                <w:sz w:val="22"/>
                <w:szCs w:val="22"/>
              </w:rPr>
              <w:t>, die benötigten Materialien stellt der Verein.</w:t>
            </w:r>
          </w:p>
          <w:p w14:paraId="75B6A4D9" w14:textId="2A044B06" w:rsidR="00A123D5" w:rsidRPr="00BD185D" w:rsidRDefault="00663C8C" w:rsidP="00CD644D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Werden die Fingers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 xml:space="preserve">tege nach der Saison an Land genommen, sind diese unmittelbar an der Liegestelle ordentlich auf der Ufermauer abzulegen und gegen </w:t>
            </w:r>
            <w:r w:rsidR="002F2985" w:rsidRPr="00BD185D">
              <w:rPr>
                <w:rFonts w:ascii="Arial" w:hAnsi="Arial" w:cs="Arial"/>
                <w:sz w:val="22"/>
                <w:szCs w:val="22"/>
              </w:rPr>
              <w:t>Umstur</w:t>
            </w:r>
            <w:r w:rsidR="003238CF">
              <w:rPr>
                <w:rFonts w:ascii="Arial" w:hAnsi="Arial" w:cs="Arial"/>
                <w:sz w:val="22"/>
                <w:szCs w:val="22"/>
              </w:rPr>
              <w:t>z,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 xml:space="preserve"> Hochwasser</w:t>
            </w:r>
            <w:r w:rsidR="003238CF">
              <w:rPr>
                <w:rFonts w:ascii="Arial" w:hAnsi="Arial" w:cs="Arial"/>
                <w:sz w:val="22"/>
                <w:szCs w:val="22"/>
              </w:rPr>
              <w:t xml:space="preserve"> und Vandalismus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 xml:space="preserve"> zu sichern.</w:t>
            </w:r>
          </w:p>
          <w:p w14:paraId="3617CD8D" w14:textId="27AE2493" w:rsidR="00BD38B2" w:rsidRPr="00BD185D" w:rsidRDefault="00A123D5" w:rsidP="00CD644D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Mit welcher Technologie die Fingerstege an Land oder zu Wasser gebr</w:t>
            </w:r>
            <w:r w:rsidR="006F0144" w:rsidRPr="00BD185D">
              <w:rPr>
                <w:rFonts w:ascii="Arial" w:hAnsi="Arial" w:cs="Arial"/>
                <w:sz w:val="22"/>
                <w:szCs w:val="22"/>
              </w:rPr>
              <w:t>acht werden, obliegt dem Nutzer, eine Unterstützung durch den Verein mit arbeitserleichternden Arbeitsmittel</w:t>
            </w:r>
            <w:r w:rsidR="002F2985">
              <w:rPr>
                <w:rFonts w:ascii="Arial" w:hAnsi="Arial" w:cs="Arial"/>
                <w:sz w:val="22"/>
                <w:szCs w:val="22"/>
              </w:rPr>
              <w:t>n</w:t>
            </w:r>
            <w:r w:rsidR="006F0144" w:rsidRPr="00BD185D">
              <w:rPr>
                <w:rFonts w:ascii="Arial" w:hAnsi="Arial" w:cs="Arial"/>
                <w:sz w:val="22"/>
                <w:szCs w:val="22"/>
              </w:rPr>
              <w:t xml:space="preserve"> wird zurzeit angestrebt.</w:t>
            </w:r>
            <w:r w:rsidR="00BD38B2" w:rsidRPr="00BD1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4667EF" w14:textId="6912DF1A" w:rsidR="00A47656" w:rsidRPr="00BD185D" w:rsidRDefault="00A47656" w:rsidP="00CD644D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 xml:space="preserve">Die Fingerstege sind so zu </w:t>
            </w:r>
            <w:r w:rsidR="00101FD8" w:rsidRPr="00BD185D">
              <w:rPr>
                <w:rFonts w:ascii="Arial" w:hAnsi="Arial" w:cs="Arial"/>
                <w:sz w:val="22"/>
                <w:szCs w:val="22"/>
              </w:rPr>
              <w:t>l</w:t>
            </w:r>
            <w:r w:rsidRPr="00BD185D">
              <w:rPr>
                <w:rFonts w:ascii="Arial" w:hAnsi="Arial" w:cs="Arial"/>
                <w:sz w:val="22"/>
                <w:szCs w:val="22"/>
              </w:rPr>
              <w:t>agern</w:t>
            </w:r>
            <w:r w:rsidR="003238CF">
              <w:rPr>
                <w:rFonts w:ascii="Arial" w:hAnsi="Arial" w:cs="Arial"/>
                <w:sz w:val="22"/>
                <w:szCs w:val="22"/>
              </w:rPr>
              <w:t>,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das</w:t>
            </w:r>
            <w:r w:rsidR="003238CF">
              <w:rPr>
                <w:rFonts w:ascii="Arial" w:hAnsi="Arial" w:cs="Arial"/>
                <w:sz w:val="22"/>
                <w:szCs w:val="22"/>
              </w:rPr>
              <w:t>s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der Sch</w:t>
            </w:r>
            <w:r w:rsidR="006F0144" w:rsidRPr="00BD185D">
              <w:rPr>
                <w:rFonts w:ascii="Arial" w:hAnsi="Arial" w:cs="Arial"/>
                <w:sz w:val="22"/>
                <w:szCs w:val="22"/>
              </w:rPr>
              <w:t>wimmkörper (Fass) entlastet ist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und eine Inspektion oder Reparatur durch den Vorstand und dem Nutzer möglich ist. Die Lagerung aller Fingerstege soll zur Außenwirkung ein einheitliches</w:t>
            </w:r>
            <w:r w:rsidR="003238CF">
              <w:rPr>
                <w:rFonts w:ascii="Arial" w:hAnsi="Arial" w:cs="Arial"/>
                <w:sz w:val="22"/>
                <w:szCs w:val="22"/>
              </w:rPr>
              <w:t xml:space="preserve"> und ordentliches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Bild ergeben.</w:t>
            </w:r>
          </w:p>
          <w:p w14:paraId="622F7336" w14:textId="3D991A05" w:rsidR="00A47656" w:rsidRPr="00BD185D" w:rsidRDefault="00A47656" w:rsidP="003960FC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lastRenderedPageBreak/>
              <w:t>Der Nutzer ist für die ordnungsgemäß</w:t>
            </w:r>
            <w:r w:rsidR="008B5156" w:rsidRPr="00BD185D">
              <w:rPr>
                <w:rFonts w:ascii="Arial" w:hAnsi="Arial" w:cs="Arial"/>
                <w:sz w:val="22"/>
                <w:szCs w:val="22"/>
              </w:rPr>
              <w:t>e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Lagerung einschließlich der Pflege des Lagerbereiches</w:t>
            </w:r>
            <w:r w:rsidR="008B5156" w:rsidRPr="00BD185D">
              <w:rPr>
                <w:rFonts w:ascii="Arial" w:hAnsi="Arial" w:cs="Arial"/>
                <w:sz w:val="22"/>
                <w:szCs w:val="22"/>
              </w:rPr>
              <w:t>, auch nach Saisonschluss, verantwortlich.</w:t>
            </w:r>
          </w:p>
          <w:p w14:paraId="35880091" w14:textId="083068CF" w:rsidR="008B5156" w:rsidRPr="00BD185D" w:rsidRDefault="006F0144" w:rsidP="003960FC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 xml:space="preserve">Nach Antrag </w:t>
            </w:r>
            <w:r w:rsidR="007976C1" w:rsidRPr="00BD185D">
              <w:rPr>
                <w:rFonts w:ascii="Arial" w:hAnsi="Arial" w:cs="Arial"/>
                <w:sz w:val="22"/>
                <w:szCs w:val="22"/>
              </w:rPr>
              <w:t>kann ein Tausch einer Steganlage erfolgen</w:t>
            </w:r>
            <w:r w:rsidR="008B5156" w:rsidRPr="00BD185D">
              <w:rPr>
                <w:rFonts w:ascii="Arial" w:hAnsi="Arial" w:cs="Arial"/>
                <w:sz w:val="22"/>
                <w:szCs w:val="22"/>
              </w:rPr>
              <w:t>, allerdings mu</w:t>
            </w:r>
            <w:r w:rsidR="00C741EF" w:rsidRPr="00BD185D">
              <w:rPr>
                <w:rFonts w:ascii="Arial" w:hAnsi="Arial" w:cs="Arial"/>
                <w:sz w:val="22"/>
                <w:szCs w:val="22"/>
              </w:rPr>
              <w:t>ss vorher ein</w:t>
            </w:r>
            <w:r w:rsidR="008B5156" w:rsidRPr="00BD185D">
              <w:rPr>
                <w:rFonts w:ascii="Arial" w:hAnsi="Arial" w:cs="Arial"/>
                <w:sz w:val="22"/>
                <w:szCs w:val="22"/>
              </w:rPr>
              <w:t xml:space="preserve"> Übernahmeprotokoll zwischen Vorstand und Nutzer </w:t>
            </w:r>
            <w:r w:rsidR="00C741EF" w:rsidRPr="00BD185D">
              <w:rPr>
                <w:rFonts w:ascii="Arial" w:hAnsi="Arial" w:cs="Arial"/>
                <w:sz w:val="22"/>
                <w:szCs w:val="22"/>
              </w:rPr>
              <w:t>erstellt werden</w:t>
            </w:r>
            <w:r w:rsidR="00D80C39" w:rsidRPr="00BD18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989134" w14:textId="62E689D8" w:rsidR="00B06712" w:rsidRDefault="00B06712" w:rsidP="003960FC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Das Baden und Angeln ist von den Schwimmstegen, Fingerstegen</w:t>
            </w:r>
            <w:r w:rsidR="00BD185D">
              <w:rPr>
                <w:rFonts w:ascii="Arial" w:hAnsi="Arial" w:cs="Arial"/>
                <w:sz w:val="22"/>
                <w:szCs w:val="22"/>
              </w:rPr>
              <w:t>, Schwimmanleger</w:t>
            </w:r>
            <w:r w:rsidR="00213735">
              <w:rPr>
                <w:rFonts w:ascii="Arial" w:hAnsi="Arial" w:cs="Arial"/>
                <w:sz w:val="22"/>
                <w:szCs w:val="22"/>
              </w:rPr>
              <w:t>, Laufstegen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sowie an der Slipanlage verboten.</w:t>
            </w:r>
          </w:p>
          <w:p w14:paraId="7B276A7B" w14:textId="573A42AE" w:rsidR="003960FC" w:rsidRDefault="00AA4615" w:rsidP="003960FC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960F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960FC" w:rsidRPr="00213735">
              <w:rPr>
                <w:rFonts w:ascii="Arial" w:hAnsi="Arial" w:cs="Arial"/>
                <w:sz w:val="22"/>
                <w:szCs w:val="22"/>
              </w:rPr>
              <w:t xml:space="preserve">Das Angeln vom Laufsteg (Steg parallel zur Ufermauer) ist unter Beachtung </w:t>
            </w:r>
            <w:r w:rsidR="003960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4B44DC" w14:textId="3E7BAB34" w:rsidR="003960FC" w:rsidRDefault="003960FC" w:rsidP="003960FC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13735">
              <w:rPr>
                <w:rFonts w:ascii="Arial" w:hAnsi="Arial" w:cs="Arial"/>
                <w:sz w:val="22"/>
                <w:szCs w:val="22"/>
              </w:rPr>
              <w:t xml:space="preserve">entsprechender Vorgaben </w:t>
            </w:r>
            <w:r w:rsidR="00EA1E98" w:rsidRPr="00EA1E98">
              <w:rPr>
                <w:rFonts w:ascii="Arial" w:hAnsi="Arial" w:cs="Arial"/>
                <w:b/>
                <w:sz w:val="22"/>
                <w:szCs w:val="22"/>
              </w:rPr>
              <w:t>erlaubt:</w:t>
            </w:r>
            <w:r w:rsidRPr="00E56C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CE7">
              <w:rPr>
                <w:rFonts w:ascii="Arial" w:hAnsi="Arial" w:cs="Arial"/>
                <w:sz w:val="22"/>
                <w:szCs w:val="22"/>
                <w:u w:val="single"/>
              </w:rPr>
              <w:t>In der Bootssaison</w:t>
            </w:r>
            <w:r w:rsidR="00EA1E98">
              <w:rPr>
                <w:rFonts w:ascii="Arial" w:hAnsi="Arial" w:cs="Arial"/>
                <w:sz w:val="22"/>
                <w:szCs w:val="22"/>
              </w:rPr>
              <w:t>,</w:t>
            </w:r>
            <w:r w:rsidR="00E56C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735">
              <w:rPr>
                <w:rFonts w:ascii="Arial" w:hAnsi="Arial" w:cs="Arial"/>
                <w:sz w:val="22"/>
                <w:szCs w:val="22"/>
              </w:rPr>
              <w:t>in angemessenen Abstand</w:t>
            </w:r>
          </w:p>
          <w:p w14:paraId="72727143" w14:textId="4EDC3877" w:rsidR="00AA4615" w:rsidRDefault="003960FC" w:rsidP="00E56CE7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13735">
              <w:rPr>
                <w:rFonts w:ascii="Arial" w:hAnsi="Arial" w:cs="Arial"/>
                <w:sz w:val="22"/>
                <w:szCs w:val="22"/>
              </w:rPr>
              <w:t xml:space="preserve"> zu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735">
              <w:rPr>
                <w:rFonts w:ascii="Arial" w:hAnsi="Arial" w:cs="Arial"/>
                <w:sz w:val="22"/>
                <w:szCs w:val="22"/>
              </w:rPr>
              <w:t>den Booten (</w:t>
            </w:r>
            <w:r w:rsidR="00E56CE7">
              <w:rPr>
                <w:rFonts w:ascii="Arial" w:hAnsi="Arial" w:cs="Arial"/>
                <w:sz w:val="22"/>
                <w:szCs w:val="22"/>
              </w:rPr>
              <w:t>6 m nach oben</w:t>
            </w:r>
            <w:r w:rsidRPr="00213735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E56CE7">
              <w:rPr>
                <w:rFonts w:ascii="Arial" w:hAnsi="Arial" w:cs="Arial"/>
                <w:sz w:val="22"/>
                <w:szCs w:val="22"/>
              </w:rPr>
              <w:t xml:space="preserve"> 6 m nach unten</w:t>
            </w:r>
            <w:r w:rsidRPr="00213735">
              <w:rPr>
                <w:rFonts w:ascii="Arial" w:hAnsi="Arial" w:cs="Arial"/>
                <w:sz w:val="22"/>
                <w:szCs w:val="22"/>
              </w:rPr>
              <w:t xml:space="preserve"> dürfen </w:t>
            </w:r>
            <w:r w:rsidR="00AA4615">
              <w:rPr>
                <w:rFonts w:ascii="Arial" w:hAnsi="Arial" w:cs="Arial"/>
                <w:sz w:val="22"/>
                <w:szCs w:val="22"/>
              </w:rPr>
              <w:t>sich</w:t>
            </w:r>
            <w:r w:rsidR="00E56CE7">
              <w:rPr>
                <w:rFonts w:ascii="Arial" w:hAnsi="Arial" w:cs="Arial"/>
                <w:sz w:val="22"/>
                <w:szCs w:val="22"/>
              </w:rPr>
              <w:t xml:space="preserve"> keine</w:t>
            </w:r>
          </w:p>
          <w:p w14:paraId="41430254" w14:textId="16C2C5B0" w:rsidR="003960FC" w:rsidRDefault="00AA4615" w:rsidP="00AA4615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960FC" w:rsidRPr="00213735">
              <w:rPr>
                <w:rFonts w:ascii="Arial" w:hAnsi="Arial" w:cs="Arial"/>
                <w:sz w:val="22"/>
                <w:szCs w:val="22"/>
              </w:rPr>
              <w:t>Boote</w:t>
            </w:r>
            <w:r w:rsidR="00E56CE7">
              <w:rPr>
                <w:rFonts w:ascii="Arial" w:hAnsi="Arial" w:cs="Arial"/>
                <w:sz w:val="22"/>
                <w:szCs w:val="22"/>
              </w:rPr>
              <w:t xml:space="preserve"> befinden) und unter der Kranan</w:t>
            </w:r>
            <w:r w:rsidR="00EA1E98">
              <w:rPr>
                <w:rFonts w:ascii="Arial" w:hAnsi="Arial" w:cs="Arial"/>
                <w:sz w:val="22"/>
                <w:szCs w:val="22"/>
              </w:rPr>
              <w:t>lage sowie außerhalb der Bootssaison.</w:t>
            </w:r>
          </w:p>
          <w:p w14:paraId="7A4407D5" w14:textId="65755BD4" w:rsidR="00EA1E98" w:rsidRDefault="00EA1E98" w:rsidP="00EA1E9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Angelgeräte dürfen nicht unbeaufsichtigt auf allen Steganlagen und </w:t>
            </w:r>
          </w:p>
          <w:p w14:paraId="1EED7589" w14:textId="77777777" w:rsidR="00EA1E98" w:rsidRPr="00213735" w:rsidRDefault="00EA1E98" w:rsidP="00EA1E9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schwimmenden Anlagen liegen gelassen werden.</w:t>
            </w:r>
          </w:p>
          <w:p w14:paraId="4174C9B9" w14:textId="04BCB376" w:rsidR="003960FC" w:rsidRDefault="00EA1E98" w:rsidP="00213735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1373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80C39" w:rsidRPr="00213735">
              <w:rPr>
                <w:rFonts w:ascii="Arial" w:hAnsi="Arial" w:cs="Arial"/>
                <w:sz w:val="22"/>
                <w:szCs w:val="22"/>
              </w:rPr>
              <w:t>Gegenstände die</w:t>
            </w:r>
            <w:r w:rsidR="003960FC">
              <w:rPr>
                <w:rFonts w:ascii="Arial" w:hAnsi="Arial" w:cs="Arial"/>
                <w:sz w:val="22"/>
                <w:szCs w:val="22"/>
              </w:rPr>
              <w:t xml:space="preserve"> ein sicheres Begehen aller Steganlagen (speziell auf den</w:t>
            </w:r>
          </w:p>
          <w:p w14:paraId="30CFE628" w14:textId="5FB131FA" w:rsidR="00D80C39" w:rsidRDefault="003960FC" w:rsidP="00213735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Lichtgitterrosten</w:t>
            </w:r>
            <w:r w:rsidR="001F4A7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verhindern</w:t>
            </w:r>
            <w:r w:rsidR="001F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 eine Gefahr darstellen</w:t>
            </w:r>
            <w:r w:rsidR="00D80C39" w:rsidRPr="00213735">
              <w:rPr>
                <w:rFonts w:ascii="Arial" w:hAnsi="Arial" w:cs="Arial"/>
                <w:sz w:val="22"/>
                <w:szCs w:val="22"/>
              </w:rPr>
              <w:t>, sind</w:t>
            </w:r>
            <w:r w:rsidR="00213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8CF">
              <w:rPr>
                <w:rFonts w:ascii="Arial" w:hAnsi="Arial" w:cs="Arial"/>
                <w:sz w:val="22"/>
                <w:szCs w:val="22"/>
              </w:rPr>
              <w:t>unverzüglich</w:t>
            </w:r>
          </w:p>
          <w:p w14:paraId="05709C06" w14:textId="7B3718E9" w:rsidR="00B06712" w:rsidRDefault="00213735" w:rsidP="003960FC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zu entfernen.</w:t>
            </w:r>
          </w:p>
          <w:p w14:paraId="0BC39CA2" w14:textId="16D629E3" w:rsidR="003238CF" w:rsidRPr="00213735" w:rsidRDefault="003238CF" w:rsidP="00EA1E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F33BF3E" w14:textId="77777777" w:rsidR="0069070B" w:rsidRPr="00BD185D" w:rsidRDefault="0069070B" w:rsidP="00C314E5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7E3BC90" w14:textId="463B3C15" w:rsidR="00C741EF" w:rsidRPr="00BD185D" w:rsidRDefault="0069070B" w:rsidP="00C741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D</w:t>
            </w:r>
            <w:r w:rsidR="000953ED">
              <w:rPr>
                <w:rFonts w:ascii="Arial" w:hAnsi="Arial" w:cs="Arial"/>
                <w:sz w:val="22"/>
                <w:szCs w:val="22"/>
              </w:rPr>
              <w:t>urch die in der Stegordnung festgelegten Maßnahmen möchte der Vorstand auf die</w:t>
            </w:r>
            <w:r w:rsidR="007976C1" w:rsidRPr="00BD1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C39" w:rsidRPr="001F4A73">
              <w:rPr>
                <w:rFonts w:ascii="Arial" w:hAnsi="Arial" w:cs="Arial"/>
                <w:b/>
                <w:u w:val="single"/>
              </w:rPr>
              <w:t>Sicherheit</w:t>
            </w:r>
            <w:r w:rsidR="00B02431">
              <w:rPr>
                <w:rFonts w:ascii="Arial" w:hAnsi="Arial" w:cs="Arial"/>
                <w:b/>
              </w:rPr>
              <w:t xml:space="preserve"> (Personen-u. Sachschä</w:t>
            </w:r>
            <w:r w:rsidR="002F2985">
              <w:rPr>
                <w:rFonts w:ascii="Arial" w:hAnsi="Arial" w:cs="Arial"/>
                <w:b/>
              </w:rPr>
              <w:t>den</w:t>
            </w:r>
            <w:r w:rsidR="000953ED">
              <w:rPr>
                <w:rFonts w:ascii="Arial" w:hAnsi="Arial" w:cs="Arial"/>
                <w:b/>
              </w:rPr>
              <w:t>),</w:t>
            </w:r>
            <w:r w:rsidR="00095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53ED" w:rsidRPr="000953ED">
              <w:rPr>
                <w:rFonts w:ascii="Arial" w:hAnsi="Arial" w:cs="Arial"/>
                <w:sz w:val="22"/>
                <w:szCs w:val="22"/>
              </w:rPr>
              <w:t>Nutzung</w:t>
            </w:r>
            <w:r w:rsidR="001F4A73" w:rsidRPr="000953ED">
              <w:rPr>
                <w:rFonts w:ascii="Arial" w:hAnsi="Arial" w:cs="Arial"/>
                <w:sz w:val="22"/>
                <w:szCs w:val="22"/>
              </w:rPr>
              <w:t>,</w:t>
            </w:r>
            <w:r w:rsidR="001F4A73">
              <w:rPr>
                <w:rFonts w:ascii="Arial" w:hAnsi="Arial" w:cs="Arial"/>
                <w:sz w:val="22"/>
                <w:szCs w:val="22"/>
              </w:rPr>
              <w:t xml:space="preserve"> Pflege</w:t>
            </w:r>
            <w:r w:rsidR="000953ED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B02431">
              <w:rPr>
                <w:rFonts w:ascii="Arial" w:hAnsi="Arial" w:cs="Arial"/>
                <w:sz w:val="22"/>
                <w:szCs w:val="22"/>
              </w:rPr>
              <w:t xml:space="preserve">auf </w:t>
            </w:r>
            <w:r w:rsidR="000953ED">
              <w:rPr>
                <w:rFonts w:ascii="Arial" w:hAnsi="Arial" w:cs="Arial"/>
                <w:sz w:val="22"/>
                <w:szCs w:val="22"/>
              </w:rPr>
              <w:t>einen einheitlichen Umgang</w:t>
            </w:r>
            <w:r w:rsidR="0059065C">
              <w:rPr>
                <w:rFonts w:ascii="Arial" w:hAnsi="Arial" w:cs="Arial"/>
                <w:sz w:val="22"/>
                <w:szCs w:val="22"/>
              </w:rPr>
              <w:t xml:space="preserve"> aller Mitglieder</w:t>
            </w:r>
            <w:r w:rsidR="000953ED">
              <w:rPr>
                <w:rFonts w:ascii="Arial" w:hAnsi="Arial" w:cs="Arial"/>
                <w:sz w:val="22"/>
                <w:szCs w:val="22"/>
              </w:rPr>
              <w:t xml:space="preserve"> mit und an allen Steganlagen</w:t>
            </w:r>
            <w:r w:rsidR="00B02431">
              <w:rPr>
                <w:rFonts w:ascii="Arial" w:hAnsi="Arial" w:cs="Arial"/>
                <w:sz w:val="22"/>
                <w:szCs w:val="22"/>
              </w:rPr>
              <w:t xml:space="preserve"> und schwimmenden Anlagen</w:t>
            </w:r>
            <w:r w:rsidR="000953ED">
              <w:rPr>
                <w:rFonts w:ascii="Arial" w:hAnsi="Arial" w:cs="Arial"/>
                <w:sz w:val="22"/>
                <w:szCs w:val="22"/>
              </w:rPr>
              <w:t xml:space="preserve"> erreichen.</w:t>
            </w:r>
          </w:p>
          <w:p w14:paraId="19C23D93" w14:textId="77777777" w:rsidR="00D80C39" w:rsidRPr="00BD185D" w:rsidRDefault="00D80C39" w:rsidP="00C741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D8E709" w14:textId="14D4B5D1" w:rsidR="00C741EF" w:rsidRPr="00BD185D" w:rsidRDefault="00C741EF" w:rsidP="00C741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Be</w:t>
            </w:r>
            <w:r w:rsidR="006F0144" w:rsidRPr="00BD185D">
              <w:rPr>
                <w:rFonts w:ascii="Arial" w:hAnsi="Arial" w:cs="Arial"/>
                <w:sz w:val="22"/>
                <w:szCs w:val="22"/>
              </w:rPr>
              <w:t>i Verstoß der Stegordnung verweist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der Vorstand auf den § 7 der Satzung</w:t>
            </w:r>
            <w:r w:rsidR="006F0144" w:rsidRPr="00BD185D">
              <w:rPr>
                <w:rFonts w:ascii="Arial" w:hAnsi="Arial" w:cs="Arial"/>
                <w:sz w:val="22"/>
                <w:szCs w:val="22"/>
              </w:rPr>
              <w:t>.</w:t>
            </w:r>
            <w:r w:rsidR="007976C1" w:rsidRPr="00BD1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C0A504" w14:textId="008768DE" w:rsidR="00192961" w:rsidRPr="00BD185D" w:rsidRDefault="00192961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4B0C1E" w14:textId="0CB0FD1F" w:rsidR="006F0144" w:rsidRDefault="0069070B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1F4A73">
              <w:rPr>
                <w:rFonts w:ascii="Arial" w:hAnsi="Arial" w:cs="Arial"/>
                <w:sz w:val="22"/>
                <w:szCs w:val="22"/>
              </w:rPr>
              <w:t xml:space="preserve">Verordnung ist ab dem </w:t>
            </w:r>
            <w:r w:rsidR="001F4A73" w:rsidRPr="002F2985">
              <w:rPr>
                <w:rFonts w:ascii="Arial" w:hAnsi="Arial" w:cs="Arial"/>
                <w:b/>
                <w:sz w:val="22"/>
                <w:szCs w:val="22"/>
              </w:rPr>
              <w:t>01.07.2020</w:t>
            </w:r>
            <w:r w:rsidRPr="00BD185D">
              <w:rPr>
                <w:rFonts w:ascii="Arial" w:hAnsi="Arial" w:cs="Arial"/>
                <w:sz w:val="22"/>
                <w:szCs w:val="22"/>
              </w:rPr>
              <w:t xml:space="preserve"> gültig!</w:t>
            </w:r>
          </w:p>
          <w:p w14:paraId="7CEB5285" w14:textId="77777777" w:rsidR="001D6DC9" w:rsidRPr="00BD185D" w:rsidRDefault="001D6DC9" w:rsidP="001929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986C34" w14:textId="2891886D" w:rsidR="00192961" w:rsidRPr="00BD185D" w:rsidRDefault="006F0144" w:rsidP="000777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85D">
              <w:rPr>
                <w:rFonts w:ascii="Arial" w:hAnsi="Arial" w:cs="Arial"/>
                <w:sz w:val="22"/>
                <w:szCs w:val="22"/>
              </w:rPr>
              <w:t>Vorsitzender</w:t>
            </w:r>
          </w:p>
        </w:tc>
      </w:tr>
    </w:tbl>
    <w:p w14:paraId="6AE94351" w14:textId="77777777" w:rsidR="000777AA" w:rsidRDefault="000777AA" w:rsidP="00F1754C">
      <w:pPr>
        <w:spacing w:line="360" w:lineRule="auto"/>
        <w:rPr>
          <w:rFonts w:ascii="Arial" w:hAnsi="Arial" w:cs="Arial"/>
        </w:rPr>
      </w:pPr>
    </w:p>
    <w:sectPr w:rsidR="000777AA" w:rsidSect="001D6DC9">
      <w:headerReference w:type="default" r:id="rId7"/>
      <w:footerReference w:type="default" r:id="rId8"/>
      <w:pgSz w:w="11900" w:h="16840"/>
      <w:pgMar w:top="1474" w:right="1417" w:bottom="1134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B0CA" w14:textId="77777777" w:rsidR="003D0A22" w:rsidRDefault="003D0A22" w:rsidP="00E43D19">
      <w:r>
        <w:separator/>
      </w:r>
    </w:p>
  </w:endnote>
  <w:endnote w:type="continuationSeparator" w:id="0">
    <w:p w14:paraId="7984F0A7" w14:textId="77777777" w:rsidR="003D0A22" w:rsidRDefault="003D0A22" w:rsidP="00E4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51BD" w14:textId="1CAF1A13" w:rsidR="00F114BA" w:rsidRPr="00BB2354" w:rsidRDefault="00F114BA" w:rsidP="00E81DA1">
    <w:pPr>
      <w:pStyle w:val="Fuzeile"/>
      <w:jc w:val="center"/>
      <w:rPr>
        <w:rFonts w:ascii="Arial" w:hAnsi="Arial"/>
        <w:sz w:val="20"/>
        <w:szCs w:val="20"/>
      </w:rPr>
    </w:pPr>
    <w:r w:rsidRPr="00BB2354">
      <w:rPr>
        <w:rFonts w:ascii="Arial" w:hAnsi="Arial"/>
        <w:sz w:val="20"/>
        <w:szCs w:val="20"/>
      </w:rPr>
      <w:t>M</w:t>
    </w:r>
    <w:r>
      <w:rPr>
        <w:rFonts w:ascii="Arial" w:hAnsi="Arial"/>
        <w:sz w:val="20"/>
        <w:szCs w:val="20"/>
      </w:rPr>
      <w:t xml:space="preserve">BSV Wasserwandern Bernburg e.V.| Brunnenstraße 14| </w:t>
    </w:r>
    <w:r w:rsidRPr="00BB2354">
      <w:rPr>
        <w:rFonts w:ascii="Arial" w:hAnsi="Arial"/>
        <w:sz w:val="20"/>
        <w:szCs w:val="20"/>
      </w:rPr>
      <w:t xml:space="preserve">06406 Bernburg  </w:t>
    </w:r>
    <w:r>
      <w:rPr>
        <w:rFonts w:ascii="Arial" w:hAnsi="Arial"/>
        <w:sz w:val="20"/>
        <w:szCs w:val="20"/>
      </w:rPr>
      <w:br/>
    </w:r>
    <w:r w:rsidRPr="00BB2354">
      <w:rPr>
        <w:rFonts w:ascii="Arial" w:hAnsi="Arial"/>
        <w:sz w:val="20"/>
        <w:szCs w:val="20"/>
      </w:rPr>
      <w:t>www.wasserwandern-bernburg.de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64A5" w14:textId="77777777" w:rsidR="003D0A22" w:rsidRDefault="003D0A22" w:rsidP="00E43D19">
      <w:r>
        <w:separator/>
      </w:r>
    </w:p>
  </w:footnote>
  <w:footnote w:type="continuationSeparator" w:id="0">
    <w:p w14:paraId="10AD5932" w14:textId="77777777" w:rsidR="003D0A22" w:rsidRDefault="003D0A22" w:rsidP="00E4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8650" w14:textId="77777777" w:rsidR="009B6E8C" w:rsidRDefault="009B6E8C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0"/>
      <w:gridCol w:w="1536"/>
    </w:tblGrid>
    <w:tr w:rsidR="00F114BA" w14:paraId="3CAB06CE" w14:textId="77777777" w:rsidTr="009B6E8C">
      <w:tc>
        <w:tcPr>
          <w:tcW w:w="7746" w:type="dxa"/>
        </w:tcPr>
        <w:p w14:paraId="48F384AB" w14:textId="3FE8CF89" w:rsidR="00F114BA" w:rsidRPr="001D6DC9" w:rsidRDefault="009B6E8C" w:rsidP="00F114BA">
          <w:pPr>
            <w:rPr>
              <w:b/>
            </w:rPr>
          </w:pPr>
          <w:r w:rsidRPr="001D6DC9">
            <w:rPr>
              <w:rFonts w:ascii="Arial" w:hAnsi="Arial" w:cs="Arial"/>
              <w:b/>
            </w:rPr>
            <w:t>M</w:t>
          </w:r>
          <w:r w:rsidR="006C51B6" w:rsidRPr="001D6DC9">
            <w:rPr>
              <w:rFonts w:ascii="Arial" w:hAnsi="Arial" w:cs="Arial"/>
              <w:b/>
            </w:rPr>
            <w:t>otorbootsportverein „Wasserwandern“ Bernburg e.V.</w:t>
          </w:r>
        </w:p>
      </w:tc>
      <w:tc>
        <w:tcPr>
          <w:tcW w:w="1536" w:type="dxa"/>
          <w:vMerge w:val="restart"/>
        </w:tcPr>
        <w:p w14:paraId="41358138" w14:textId="7A4C016C" w:rsidR="00F114BA" w:rsidRDefault="00F114BA">
          <w:r>
            <w:rPr>
              <w:noProof/>
            </w:rPr>
            <w:drawing>
              <wp:inline distT="0" distB="0" distL="0" distR="0" wp14:anchorId="50DF8E29" wp14:editId="504EE566">
                <wp:extent cx="838830" cy="861499"/>
                <wp:effectExtent l="0" t="0" r="0" b="254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0" cy="86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14BA" w14:paraId="4D69445D" w14:textId="77777777" w:rsidTr="009B6E8C">
      <w:tc>
        <w:tcPr>
          <w:tcW w:w="7746" w:type="dxa"/>
        </w:tcPr>
        <w:p w14:paraId="0830CEED" w14:textId="2E7193F4" w:rsidR="00F114BA" w:rsidRPr="00DB23EA" w:rsidRDefault="006C51B6">
          <w:pPr>
            <w:rPr>
              <w:rFonts w:ascii="Arial" w:hAnsi="Arial" w:cs="Arial"/>
              <w:b/>
              <w:sz w:val="28"/>
              <w:szCs w:val="28"/>
            </w:rPr>
          </w:pPr>
          <w:r w:rsidRPr="00DB23EA">
            <w:rPr>
              <w:rFonts w:ascii="Arial" w:hAnsi="Arial" w:cs="Arial"/>
              <w:b/>
              <w:sz w:val="28"/>
              <w:szCs w:val="28"/>
            </w:rPr>
            <w:t>Brunnenstraße 14</w:t>
          </w:r>
        </w:p>
      </w:tc>
      <w:tc>
        <w:tcPr>
          <w:tcW w:w="1536" w:type="dxa"/>
          <w:vMerge/>
        </w:tcPr>
        <w:p w14:paraId="537F1584" w14:textId="77777777" w:rsidR="00F114BA" w:rsidRDefault="00F114BA"/>
      </w:tc>
    </w:tr>
    <w:tr w:rsidR="00F114BA" w14:paraId="099C88A1" w14:textId="77777777" w:rsidTr="009B6E8C">
      <w:tc>
        <w:tcPr>
          <w:tcW w:w="7746" w:type="dxa"/>
        </w:tcPr>
        <w:p w14:paraId="7D630006" w14:textId="64F5A08A" w:rsidR="00F114BA" w:rsidRPr="00DB23EA" w:rsidRDefault="006C51B6" w:rsidP="00B70833">
          <w:pPr>
            <w:rPr>
              <w:rFonts w:ascii="Arial" w:hAnsi="Arial" w:cs="Arial"/>
              <w:b/>
              <w:color w:val="FF6600"/>
              <w:sz w:val="28"/>
              <w:szCs w:val="28"/>
            </w:rPr>
          </w:pPr>
          <w:r w:rsidRPr="00DB23EA">
            <w:rPr>
              <w:rFonts w:ascii="Arial" w:hAnsi="Arial" w:cs="Arial"/>
              <w:b/>
              <w:sz w:val="28"/>
              <w:szCs w:val="28"/>
            </w:rPr>
            <w:t>06406 Bernburg</w:t>
          </w:r>
        </w:p>
      </w:tc>
      <w:tc>
        <w:tcPr>
          <w:tcW w:w="1536" w:type="dxa"/>
          <w:vMerge/>
        </w:tcPr>
        <w:p w14:paraId="5A04EA47" w14:textId="77777777" w:rsidR="00F114BA" w:rsidRDefault="00F114BA"/>
      </w:tc>
    </w:tr>
    <w:tr w:rsidR="00F114BA" w14:paraId="6BFDB5D2" w14:textId="77777777" w:rsidTr="009B6E8C">
      <w:tc>
        <w:tcPr>
          <w:tcW w:w="7746" w:type="dxa"/>
        </w:tcPr>
        <w:p w14:paraId="5A7094B3" w14:textId="4D81ED41" w:rsidR="00F114BA" w:rsidRPr="00B70833" w:rsidRDefault="00AA4615" w:rsidP="00B70833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01.07</w:t>
          </w:r>
          <w:r w:rsidR="003870D6">
            <w:rPr>
              <w:rFonts w:ascii="Arial" w:hAnsi="Arial" w:cs="Arial"/>
              <w:sz w:val="22"/>
              <w:szCs w:val="22"/>
            </w:rPr>
            <w:t>.2020</w:t>
          </w:r>
        </w:p>
      </w:tc>
      <w:tc>
        <w:tcPr>
          <w:tcW w:w="1536" w:type="dxa"/>
          <w:vMerge/>
        </w:tcPr>
        <w:p w14:paraId="2C058CF7" w14:textId="77777777" w:rsidR="00F114BA" w:rsidRDefault="00F114BA"/>
      </w:tc>
    </w:tr>
  </w:tbl>
  <w:p w14:paraId="5AEC4DB3" w14:textId="066D0CF7" w:rsidR="006C51B6" w:rsidRDefault="006C51B6"/>
  <w:p w14:paraId="075C03F4" w14:textId="77777777" w:rsidR="009B6E8C" w:rsidRDefault="009B6E8C"/>
  <w:p w14:paraId="70106468" w14:textId="77777777" w:rsidR="009B6E8C" w:rsidRDefault="009B6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B2984"/>
    <w:multiLevelType w:val="hybridMultilevel"/>
    <w:tmpl w:val="EA5A4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802DE"/>
    <w:multiLevelType w:val="hybridMultilevel"/>
    <w:tmpl w:val="CD527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D64"/>
    <w:multiLevelType w:val="hybridMultilevel"/>
    <w:tmpl w:val="24DED3E8"/>
    <w:lvl w:ilvl="0" w:tplc="0407000F">
      <w:start w:val="1"/>
      <w:numFmt w:val="decimal"/>
      <w:lvlText w:val="%1."/>
      <w:lvlJc w:val="left"/>
      <w:pPr>
        <w:ind w:left="3660" w:hanging="360"/>
      </w:pPr>
    </w:lvl>
    <w:lvl w:ilvl="1" w:tplc="04070019" w:tentative="1">
      <w:start w:val="1"/>
      <w:numFmt w:val="lowerLetter"/>
      <w:lvlText w:val="%2."/>
      <w:lvlJc w:val="left"/>
      <w:pPr>
        <w:ind w:left="4380" w:hanging="360"/>
      </w:pPr>
    </w:lvl>
    <w:lvl w:ilvl="2" w:tplc="0407001B" w:tentative="1">
      <w:start w:val="1"/>
      <w:numFmt w:val="lowerRoman"/>
      <w:lvlText w:val="%3."/>
      <w:lvlJc w:val="right"/>
      <w:pPr>
        <w:ind w:left="5100" w:hanging="180"/>
      </w:pPr>
    </w:lvl>
    <w:lvl w:ilvl="3" w:tplc="0407000F" w:tentative="1">
      <w:start w:val="1"/>
      <w:numFmt w:val="decimal"/>
      <w:lvlText w:val="%4."/>
      <w:lvlJc w:val="left"/>
      <w:pPr>
        <w:ind w:left="5820" w:hanging="360"/>
      </w:pPr>
    </w:lvl>
    <w:lvl w:ilvl="4" w:tplc="04070019" w:tentative="1">
      <w:start w:val="1"/>
      <w:numFmt w:val="lowerLetter"/>
      <w:lvlText w:val="%5."/>
      <w:lvlJc w:val="left"/>
      <w:pPr>
        <w:ind w:left="6540" w:hanging="360"/>
      </w:pPr>
    </w:lvl>
    <w:lvl w:ilvl="5" w:tplc="0407001B" w:tentative="1">
      <w:start w:val="1"/>
      <w:numFmt w:val="lowerRoman"/>
      <w:lvlText w:val="%6."/>
      <w:lvlJc w:val="right"/>
      <w:pPr>
        <w:ind w:left="7260" w:hanging="180"/>
      </w:pPr>
    </w:lvl>
    <w:lvl w:ilvl="6" w:tplc="0407000F" w:tentative="1">
      <w:start w:val="1"/>
      <w:numFmt w:val="decimal"/>
      <w:lvlText w:val="%7."/>
      <w:lvlJc w:val="left"/>
      <w:pPr>
        <w:ind w:left="7980" w:hanging="360"/>
      </w:pPr>
    </w:lvl>
    <w:lvl w:ilvl="7" w:tplc="04070019" w:tentative="1">
      <w:start w:val="1"/>
      <w:numFmt w:val="lowerLetter"/>
      <w:lvlText w:val="%8."/>
      <w:lvlJc w:val="left"/>
      <w:pPr>
        <w:ind w:left="8700" w:hanging="360"/>
      </w:pPr>
    </w:lvl>
    <w:lvl w:ilvl="8" w:tplc="0407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73706C11"/>
    <w:multiLevelType w:val="hybridMultilevel"/>
    <w:tmpl w:val="E99CB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81D3B"/>
    <w:multiLevelType w:val="hybridMultilevel"/>
    <w:tmpl w:val="7494E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19"/>
    <w:rsid w:val="000777AA"/>
    <w:rsid w:val="00081AF1"/>
    <w:rsid w:val="000953ED"/>
    <w:rsid w:val="00101FD8"/>
    <w:rsid w:val="00182E49"/>
    <w:rsid w:val="00192961"/>
    <w:rsid w:val="001B06F1"/>
    <w:rsid w:val="001D6DC9"/>
    <w:rsid w:val="001F4A73"/>
    <w:rsid w:val="00213735"/>
    <w:rsid w:val="00241CB0"/>
    <w:rsid w:val="002733ED"/>
    <w:rsid w:val="00280B42"/>
    <w:rsid w:val="00284E71"/>
    <w:rsid w:val="002D1931"/>
    <w:rsid w:val="002F2985"/>
    <w:rsid w:val="003238CF"/>
    <w:rsid w:val="003853AB"/>
    <w:rsid w:val="003870D6"/>
    <w:rsid w:val="003960FC"/>
    <w:rsid w:val="003D0A22"/>
    <w:rsid w:val="00403B26"/>
    <w:rsid w:val="004106CA"/>
    <w:rsid w:val="00441CF9"/>
    <w:rsid w:val="0050049C"/>
    <w:rsid w:val="0052546E"/>
    <w:rsid w:val="005347C6"/>
    <w:rsid w:val="0059065C"/>
    <w:rsid w:val="00663C8C"/>
    <w:rsid w:val="0069070B"/>
    <w:rsid w:val="006C51B6"/>
    <w:rsid w:val="006E2983"/>
    <w:rsid w:val="006F0144"/>
    <w:rsid w:val="007976C1"/>
    <w:rsid w:val="007C0517"/>
    <w:rsid w:val="008054D3"/>
    <w:rsid w:val="0084784C"/>
    <w:rsid w:val="00895842"/>
    <w:rsid w:val="008A168B"/>
    <w:rsid w:val="008A1ECD"/>
    <w:rsid w:val="008A4CE1"/>
    <w:rsid w:val="008B5156"/>
    <w:rsid w:val="009B6E8C"/>
    <w:rsid w:val="009E3BE7"/>
    <w:rsid w:val="00A123D5"/>
    <w:rsid w:val="00A243D4"/>
    <w:rsid w:val="00A47656"/>
    <w:rsid w:val="00A86444"/>
    <w:rsid w:val="00AA4615"/>
    <w:rsid w:val="00AB272A"/>
    <w:rsid w:val="00B02431"/>
    <w:rsid w:val="00B06712"/>
    <w:rsid w:val="00B70833"/>
    <w:rsid w:val="00BB2354"/>
    <w:rsid w:val="00BB2E1A"/>
    <w:rsid w:val="00BD185D"/>
    <w:rsid w:val="00BD38B2"/>
    <w:rsid w:val="00BE440F"/>
    <w:rsid w:val="00BE5619"/>
    <w:rsid w:val="00C267C4"/>
    <w:rsid w:val="00C314E5"/>
    <w:rsid w:val="00C67D45"/>
    <w:rsid w:val="00C741EF"/>
    <w:rsid w:val="00CA16E3"/>
    <w:rsid w:val="00CD3E29"/>
    <w:rsid w:val="00CD644D"/>
    <w:rsid w:val="00D80C39"/>
    <w:rsid w:val="00DB23EA"/>
    <w:rsid w:val="00DD01C2"/>
    <w:rsid w:val="00E43D19"/>
    <w:rsid w:val="00E56CE7"/>
    <w:rsid w:val="00E708E7"/>
    <w:rsid w:val="00E81DA1"/>
    <w:rsid w:val="00EA1E98"/>
    <w:rsid w:val="00ED15C8"/>
    <w:rsid w:val="00F114BA"/>
    <w:rsid w:val="00F1754C"/>
    <w:rsid w:val="00F47A12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17BAB"/>
  <w14:defaultImageDpi w14:val="300"/>
  <w15:docId w15:val="{0B7B2E35-4657-4CB6-99F6-E4DE712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5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46E"/>
  </w:style>
  <w:style w:type="paragraph" w:styleId="Fuzeile">
    <w:name w:val="footer"/>
    <w:basedOn w:val="Standard"/>
    <w:link w:val="FuzeileZchn"/>
    <w:uiPriority w:val="99"/>
    <w:unhideWhenUsed/>
    <w:rsid w:val="00525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46E"/>
  </w:style>
  <w:style w:type="table" w:styleId="Tabellenraster">
    <w:name w:val="Table Grid"/>
    <w:basedOn w:val="NormaleTabelle"/>
    <w:uiPriority w:val="59"/>
    <w:rsid w:val="0052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6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6F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Schoon</dc:creator>
  <cp:lastModifiedBy>Petra Schoon</cp:lastModifiedBy>
  <cp:revision>17</cp:revision>
  <cp:lastPrinted>2020-07-01T12:09:00Z</cp:lastPrinted>
  <dcterms:created xsi:type="dcterms:W3CDTF">2020-04-14T09:58:00Z</dcterms:created>
  <dcterms:modified xsi:type="dcterms:W3CDTF">2020-07-02T12:39:00Z</dcterms:modified>
</cp:coreProperties>
</file>